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ACB" w14:textId="37738BC4" w:rsidR="00AC1672" w:rsidRDefault="00AC1672" w:rsidP="0060560D">
      <w:pPr>
        <w:spacing w:after="0"/>
        <w:rPr>
          <w:b/>
          <w:bCs/>
          <w:sz w:val="28"/>
          <w:szCs w:val="28"/>
        </w:rPr>
      </w:pPr>
      <w:r w:rsidRPr="0060560D">
        <w:rPr>
          <w:b/>
          <w:bCs/>
          <w:sz w:val="28"/>
          <w:szCs w:val="28"/>
        </w:rPr>
        <w:t>Privacy Policy</w:t>
      </w:r>
    </w:p>
    <w:p w14:paraId="66C5A888" w14:textId="77777777" w:rsidR="00143585" w:rsidRPr="0060560D" w:rsidRDefault="00143585" w:rsidP="0060560D">
      <w:pPr>
        <w:spacing w:after="0"/>
        <w:rPr>
          <w:b/>
          <w:bCs/>
          <w:sz w:val="28"/>
          <w:szCs w:val="28"/>
        </w:rPr>
      </w:pPr>
    </w:p>
    <w:p w14:paraId="08CAFEDB" w14:textId="720C4D20" w:rsidR="00AC1672" w:rsidRPr="0060560D" w:rsidRDefault="0060560D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 xml:space="preserve">Ashleworth </w:t>
      </w:r>
      <w:r w:rsidR="00AC1672" w:rsidRPr="0060560D">
        <w:rPr>
          <w:sz w:val="28"/>
          <w:szCs w:val="28"/>
        </w:rPr>
        <w:t>Parish Council is committed to protecting the personal information we hold of people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who use our services.</w:t>
      </w:r>
    </w:p>
    <w:p w14:paraId="3CBD0549" w14:textId="31942A4D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comply with all laws concerning the protection of personal information, including the General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Data Protection Regulation (GDPR). We have security measures in place to reduce the risk of theft,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loss, destruction, misuse or inappropriate disclosure of personal information. All our systems have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unique login details and access is only given to the staff who need it.</w:t>
      </w:r>
    </w:p>
    <w:p w14:paraId="1C27A8D0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123A30B3" w14:textId="07AA522E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 xml:space="preserve">Your personal information is being processed by </w:t>
      </w:r>
      <w:r w:rsidR="0060560D">
        <w:rPr>
          <w:sz w:val="28"/>
          <w:szCs w:val="28"/>
        </w:rPr>
        <w:t xml:space="preserve">Ashleworth </w:t>
      </w:r>
      <w:r w:rsidRPr="0060560D">
        <w:rPr>
          <w:sz w:val="28"/>
          <w:szCs w:val="28"/>
        </w:rPr>
        <w:t>Parish Council. We are devoted to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managing personal information in line with current legislation and best practice, this includes the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new General Data Protection Regulation (GDPR) which is active from May 25th, 2018. Whenever you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provide personal information, we will treat information in accordance with our privacy policy.</w:t>
      </w:r>
    </w:p>
    <w:p w14:paraId="2C1F578C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6A0135BC" w14:textId="7EC4F9A4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 xml:space="preserve">This statement of privacy applies to </w:t>
      </w:r>
      <w:r w:rsidR="0060560D">
        <w:rPr>
          <w:sz w:val="28"/>
          <w:szCs w:val="28"/>
        </w:rPr>
        <w:t xml:space="preserve">Ashleworth </w:t>
      </w:r>
      <w:r w:rsidRPr="0060560D">
        <w:rPr>
          <w:sz w:val="28"/>
          <w:szCs w:val="28"/>
        </w:rPr>
        <w:t>pc’s use of any personal information we collect or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create about you. This includes information:</w:t>
      </w:r>
    </w:p>
    <w:p w14:paraId="65AA0448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4B7751B3" w14:textId="46733A2A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we collect from visitors to our website and users of our web applications</w:t>
      </w:r>
    </w:p>
    <w:p w14:paraId="4D8B2856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24E590F1" w14:textId="28D21F25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given to us by phone, social media, such as Facebook and Twitter, email, in letters, in forms and</w:t>
      </w:r>
      <w:r w:rsidR="0060560D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other correspondence</w:t>
      </w:r>
    </w:p>
    <w:p w14:paraId="20019D6B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15F623E0" w14:textId="7900D694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given in person</w:t>
      </w:r>
    </w:p>
    <w:p w14:paraId="3034DB43" w14:textId="77777777" w:rsidR="0060560D" w:rsidRPr="0060560D" w:rsidRDefault="0060560D" w:rsidP="0060560D">
      <w:pPr>
        <w:spacing w:after="0"/>
        <w:rPr>
          <w:sz w:val="28"/>
          <w:szCs w:val="28"/>
        </w:rPr>
      </w:pPr>
    </w:p>
    <w:p w14:paraId="1ECB164E" w14:textId="6814D16C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What information we may collect about you and where it comes from</w:t>
      </w:r>
      <w:r w:rsidR="0060560D">
        <w:rPr>
          <w:sz w:val="28"/>
          <w:szCs w:val="28"/>
        </w:rPr>
        <w:t>:</w:t>
      </w:r>
    </w:p>
    <w:p w14:paraId="01B31DA4" w14:textId="77777777" w:rsidR="006301AD" w:rsidRPr="0060560D" w:rsidRDefault="006301AD" w:rsidP="0060560D">
      <w:pPr>
        <w:spacing w:after="0"/>
        <w:rPr>
          <w:sz w:val="28"/>
          <w:szCs w:val="28"/>
        </w:rPr>
      </w:pPr>
    </w:p>
    <w:p w14:paraId="68BE5789" w14:textId="415F41E3" w:rsidR="00AC1672" w:rsidRDefault="006301AD" w:rsidP="006056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Ashleworth </w:t>
      </w:r>
      <w:r w:rsidR="00AC1672" w:rsidRPr="0060560D">
        <w:rPr>
          <w:sz w:val="28"/>
          <w:szCs w:val="28"/>
        </w:rPr>
        <w:t>Parish Council collects personally identifiable information whenever you access or sign up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to any of our services, request information, make a complaint or participate in activities provided by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us. This information may include your name, email address, home or work address, telephone or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mobile number, date of birth or bank account details. We also collect anonymous demographic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information, which is not unique to you, such as postcode, age, gender, preferences, interests and</w:t>
      </w:r>
      <w:r>
        <w:rPr>
          <w:sz w:val="28"/>
          <w:szCs w:val="28"/>
        </w:rPr>
        <w:t xml:space="preserve"> </w:t>
      </w:r>
      <w:r w:rsidR="00AC1672" w:rsidRPr="0060560D">
        <w:rPr>
          <w:sz w:val="28"/>
          <w:szCs w:val="28"/>
        </w:rPr>
        <w:t>favourites.</w:t>
      </w:r>
    </w:p>
    <w:p w14:paraId="7E6F7CA6" w14:textId="77777777" w:rsidR="006301AD" w:rsidRPr="0060560D" w:rsidRDefault="006301AD" w:rsidP="0060560D">
      <w:pPr>
        <w:spacing w:after="0"/>
        <w:rPr>
          <w:sz w:val="28"/>
          <w:szCs w:val="28"/>
        </w:rPr>
      </w:pPr>
    </w:p>
    <w:p w14:paraId="69311CC0" w14:textId="268342A2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Description of processing</w:t>
      </w:r>
    </w:p>
    <w:p w14:paraId="14A00A82" w14:textId="77777777" w:rsidR="006301AD" w:rsidRDefault="006301AD" w:rsidP="0060560D">
      <w:pPr>
        <w:spacing w:after="0"/>
        <w:rPr>
          <w:sz w:val="28"/>
          <w:szCs w:val="28"/>
        </w:rPr>
      </w:pPr>
    </w:p>
    <w:p w14:paraId="7018234F" w14:textId="08343315" w:rsidR="006301AD" w:rsidRDefault="006301AD" w:rsidP="006301AD">
      <w:pPr>
        <w:spacing w:after="0"/>
        <w:rPr>
          <w:sz w:val="28"/>
          <w:szCs w:val="28"/>
        </w:rPr>
      </w:pPr>
      <w:r w:rsidRPr="006301AD">
        <w:rPr>
          <w:sz w:val="28"/>
          <w:szCs w:val="28"/>
        </w:rPr>
        <w:t>The following is a broad description of the way this organisation processes personal information:</w:t>
      </w:r>
    </w:p>
    <w:p w14:paraId="5598522B" w14:textId="77777777" w:rsidR="00A610B1" w:rsidRPr="006301AD" w:rsidRDefault="00A610B1" w:rsidP="006301AD">
      <w:pPr>
        <w:spacing w:after="0"/>
        <w:rPr>
          <w:sz w:val="28"/>
          <w:szCs w:val="28"/>
        </w:rPr>
      </w:pPr>
    </w:p>
    <w:p w14:paraId="690F8429" w14:textId="77777777" w:rsidR="006301AD" w:rsidRPr="006301AD" w:rsidRDefault="006301AD" w:rsidP="006301AD">
      <w:pPr>
        <w:spacing w:after="0"/>
        <w:rPr>
          <w:sz w:val="28"/>
          <w:szCs w:val="28"/>
        </w:rPr>
      </w:pPr>
      <w:r w:rsidRPr="006301AD">
        <w:rPr>
          <w:sz w:val="28"/>
          <w:szCs w:val="28"/>
        </w:rPr>
        <w:t>Reasons/purposes for processing information</w:t>
      </w:r>
    </w:p>
    <w:p w14:paraId="2F8A6526" w14:textId="261E0B86" w:rsidR="006301AD" w:rsidRDefault="006301AD" w:rsidP="006301AD">
      <w:pPr>
        <w:spacing w:after="0"/>
        <w:rPr>
          <w:sz w:val="28"/>
          <w:szCs w:val="28"/>
        </w:rPr>
      </w:pPr>
      <w:r w:rsidRPr="006301AD">
        <w:rPr>
          <w:sz w:val="28"/>
          <w:szCs w:val="28"/>
        </w:rPr>
        <w:lastRenderedPageBreak/>
        <w:t>We process information relating to the above reasons/purposes. This information may include:</w:t>
      </w:r>
    </w:p>
    <w:p w14:paraId="69ACD564" w14:textId="77777777" w:rsidR="006301AD" w:rsidRPr="0060560D" w:rsidRDefault="006301AD" w:rsidP="006301AD">
      <w:pPr>
        <w:spacing w:after="0"/>
        <w:rPr>
          <w:sz w:val="28"/>
          <w:szCs w:val="28"/>
        </w:rPr>
      </w:pPr>
    </w:p>
    <w:p w14:paraId="0DAC75BF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personal details</w:t>
      </w:r>
    </w:p>
    <w:p w14:paraId="2C2DD237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family, lifestyle and social circumstances</w:t>
      </w:r>
    </w:p>
    <w:p w14:paraId="74E659C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goods and services</w:t>
      </w:r>
    </w:p>
    <w:p w14:paraId="440FF4C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financial details</w:t>
      </w:r>
    </w:p>
    <w:p w14:paraId="332F2288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 xml:space="preserve">• education details </w:t>
      </w:r>
    </w:p>
    <w:p w14:paraId="324C8EE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employment details</w:t>
      </w:r>
    </w:p>
    <w:p w14:paraId="3E120E8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customers</w:t>
      </w:r>
    </w:p>
    <w:p w14:paraId="55C515A2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suppliers</w:t>
      </w:r>
    </w:p>
    <w:p w14:paraId="04DBBC99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staff</w:t>
      </w:r>
    </w:p>
    <w:p w14:paraId="7CDEFDC3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people contracted to provide a service</w:t>
      </w:r>
    </w:p>
    <w:p w14:paraId="11BA2D49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complainants, enquirers or their representatives</w:t>
      </w:r>
    </w:p>
    <w:p w14:paraId="2E67FE58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professional advisers and consultants</w:t>
      </w:r>
    </w:p>
    <w:p w14:paraId="669551FB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landlords</w:t>
      </w:r>
    </w:p>
    <w:p w14:paraId="0976E620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people captured by CCTV images</w:t>
      </w:r>
    </w:p>
    <w:p w14:paraId="3167083B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representatives of other organisations</w:t>
      </w:r>
    </w:p>
    <w:p w14:paraId="58B39886" w14:textId="4F951589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elected members</w:t>
      </w:r>
    </w:p>
    <w:p w14:paraId="25680169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7CEF2564" w14:textId="220AEE6A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also process sensitive classes of information that may include:</w:t>
      </w:r>
    </w:p>
    <w:p w14:paraId="1869271C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7D7A6FE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physical or mental health details</w:t>
      </w:r>
    </w:p>
    <w:p w14:paraId="5D24C803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racial or ethnic origin</w:t>
      </w:r>
    </w:p>
    <w:p w14:paraId="671A111A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religious or other beliefs</w:t>
      </w:r>
    </w:p>
    <w:p w14:paraId="6E0EEF81" w14:textId="150E2568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trade union membership</w:t>
      </w:r>
    </w:p>
    <w:p w14:paraId="5ABDBE27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4E0718A1" w14:textId="77777777" w:rsidR="00AC1672" w:rsidRPr="00A610B1" w:rsidRDefault="00AC1672" w:rsidP="0060560D">
      <w:pPr>
        <w:spacing w:after="0"/>
        <w:rPr>
          <w:b/>
          <w:bCs/>
          <w:sz w:val="28"/>
          <w:szCs w:val="28"/>
        </w:rPr>
      </w:pPr>
      <w:r w:rsidRPr="00A610B1">
        <w:rPr>
          <w:b/>
          <w:bCs/>
          <w:sz w:val="28"/>
          <w:szCs w:val="28"/>
        </w:rPr>
        <w:t>Who the information is processed about</w:t>
      </w:r>
    </w:p>
    <w:p w14:paraId="5F10399D" w14:textId="4EDA0702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process personal information about customers and clients, advisers and other professional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experts and employees.</w:t>
      </w:r>
    </w:p>
    <w:p w14:paraId="0C7F2C0F" w14:textId="77777777" w:rsidR="00AC1672" w:rsidRPr="00A610B1" w:rsidRDefault="00AC1672" w:rsidP="0060560D">
      <w:pPr>
        <w:spacing w:after="0"/>
        <w:rPr>
          <w:b/>
          <w:bCs/>
          <w:sz w:val="28"/>
          <w:szCs w:val="28"/>
        </w:rPr>
      </w:pPr>
      <w:r w:rsidRPr="00A610B1">
        <w:rPr>
          <w:b/>
          <w:bCs/>
          <w:sz w:val="28"/>
          <w:szCs w:val="28"/>
        </w:rPr>
        <w:t>Who the information may be shared with</w:t>
      </w:r>
    </w:p>
    <w:p w14:paraId="44773ED2" w14:textId="6FE44702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sometimes need to share the personal information we process with the individual them self and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 xml:space="preserve">with other organisations. Where this is </w:t>
      </w:r>
      <w:r w:rsidR="00A610B1" w:rsidRPr="0060560D">
        <w:rPr>
          <w:sz w:val="28"/>
          <w:szCs w:val="28"/>
        </w:rPr>
        <w:t>necessary,</w:t>
      </w:r>
      <w:r w:rsidRPr="0060560D">
        <w:rPr>
          <w:sz w:val="28"/>
          <w:szCs w:val="28"/>
        </w:rPr>
        <w:t xml:space="preserve"> we are required to comply with all aspects of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GDPR. What follows is a description of the types of organisations we may need to share some of the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personal information we process with for one or more reasons. Where necessary or required we</w:t>
      </w:r>
    </w:p>
    <w:p w14:paraId="2DB1C925" w14:textId="11C78F34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share information with</w:t>
      </w:r>
      <w:r w:rsidR="00A610B1">
        <w:rPr>
          <w:sz w:val="28"/>
          <w:szCs w:val="28"/>
        </w:rPr>
        <w:t>:</w:t>
      </w:r>
    </w:p>
    <w:p w14:paraId="2FCD7EDB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187E5587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business associates, professional advisers</w:t>
      </w:r>
    </w:p>
    <w:p w14:paraId="41A3E1A7" w14:textId="0D023032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 xml:space="preserve">• family, </w:t>
      </w:r>
      <w:r w:rsidR="00A610B1" w:rsidRPr="0060560D">
        <w:rPr>
          <w:sz w:val="28"/>
          <w:szCs w:val="28"/>
        </w:rPr>
        <w:t>associates,</w:t>
      </w:r>
      <w:r w:rsidRPr="0060560D">
        <w:rPr>
          <w:sz w:val="28"/>
          <w:szCs w:val="28"/>
        </w:rPr>
        <w:t xml:space="preserve"> and representatives of the person whose personal data we are processing</w:t>
      </w:r>
    </w:p>
    <w:p w14:paraId="471493B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lastRenderedPageBreak/>
        <w:t>• suppliers</w:t>
      </w:r>
    </w:p>
    <w:p w14:paraId="7B72C6D6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local and central government</w:t>
      </w:r>
    </w:p>
    <w:p w14:paraId="7D430244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financial organisations</w:t>
      </w:r>
    </w:p>
    <w:p w14:paraId="0EBAD4BB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ombudsmen and regulatory authorities</w:t>
      </w:r>
    </w:p>
    <w:p w14:paraId="307FBE4F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credit reference and debt collection agencies</w:t>
      </w:r>
    </w:p>
    <w:p w14:paraId="2FB4B544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healthcare professionals, social and welfare organisations</w:t>
      </w:r>
    </w:p>
    <w:p w14:paraId="429AC00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current, past or prospective employers</w:t>
      </w:r>
    </w:p>
    <w:p w14:paraId="45C4B916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examining bodies</w:t>
      </w:r>
    </w:p>
    <w:p w14:paraId="26FD48DA" w14:textId="27FFA3BD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service providers</w:t>
      </w:r>
    </w:p>
    <w:p w14:paraId="15395EA2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5DE08E16" w14:textId="77777777" w:rsidR="00AC1672" w:rsidRPr="00A610B1" w:rsidRDefault="00AC1672" w:rsidP="0060560D">
      <w:pPr>
        <w:spacing w:after="0"/>
        <w:rPr>
          <w:b/>
          <w:bCs/>
          <w:sz w:val="28"/>
          <w:szCs w:val="28"/>
        </w:rPr>
      </w:pPr>
      <w:r w:rsidRPr="00A610B1">
        <w:rPr>
          <w:b/>
          <w:bCs/>
          <w:sz w:val="28"/>
          <w:szCs w:val="28"/>
        </w:rPr>
        <w:t>How we use the information we collect about you</w:t>
      </w:r>
    </w:p>
    <w:p w14:paraId="4A1A3919" w14:textId="4227CFEC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process personal information to enable us to provide a range of government services to local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people and businesses which include:</w:t>
      </w:r>
    </w:p>
    <w:p w14:paraId="0C605B37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6B0D4108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maintaining our own accounts and records</w:t>
      </w:r>
    </w:p>
    <w:p w14:paraId="7684BEA6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supporting and managing our employees</w:t>
      </w:r>
    </w:p>
    <w:p w14:paraId="5D92D220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promoting the services we provide</w:t>
      </w:r>
    </w:p>
    <w:p w14:paraId="6493FE26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carrying out health and public awareness campaigns</w:t>
      </w:r>
    </w:p>
    <w:p w14:paraId="1C89E08F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managing our property</w:t>
      </w:r>
    </w:p>
    <w:p w14:paraId="70787EE0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carrying out surveys</w:t>
      </w:r>
    </w:p>
    <w:p w14:paraId="59A848AA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crime prevention including the use of CCTV</w:t>
      </w:r>
    </w:p>
    <w:p w14:paraId="27F8942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corporate administration and all activities we are required to carry out as a data controller</w:t>
      </w:r>
    </w:p>
    <w:p w14:paraId="065943D7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and public authority</w:t>
      </w:r>
    </w:p>
    <w:p w14:paraId="298C3924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undertaking research</w:t>
      </w:r>
    </w:p>
    <w:p w14:paraId="0378F01A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internal financial support and corporate functions</w:t>
      </w:r>
    </w:p>
    <w:p w14:paraId="519FB6A3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managing archived records for historical and research reasons</w:t>
      </w:r>
    </w:p>
    <w:p w14:paraId="772E76F5" w14:textId="7E5EEEE7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planning including applications and decisions, building control, local plans and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conservation</w:t>
      </w:r>
    </w:p>
    <w:p w14:paraId="1AFFFF11" w14:textId="77777777" w:rsidR="00A610B1" w:rsidRPr="0060560D" w:rsidRDefault="00A610B1" w:rsidP="0060560D">
      <w:pPr>
        <w:spacing w:after="0"/>
        <w:rPr>
          <w:sz w:val="28"/>
          <w:szCs w:val="28"/>
        </w:rPr>
      </w:pPr>
    </w:p>
    <w:p w14:paraId="4C969CD9" w14:textId="77777777" w:rsidR="00AC1672" w:rsidRPr="00A610B1" w:rsidRDefault="00AC1672" w:rsidP="0060560D">
      <w:pPr>
        <w:spacing w:after="0"/>
        <w:rPr>
          <w:b/>
          <w:bCs/>
          <w:sz w:val="28"/>
          <w:szCs w:val="28"/>
        </w:rPr>
      </w:pPr>
      <w:r w:rsidRPr="00A610B1">
        <w:rPr>
          <w:b/>
          <w:bCs/>
          <w:sz w:val="28"/>
          <w:szCs w:val="28"/>
        </w:rPr>
        <w:t>Consent</w:t>
      </w:r>
    </w:p>
    <w:p w14:paraId="013CE6FA" w14:textId="41B589EE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will ask you for your permission to process your personal information if it is not covered by a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public task or legal duty. This might be when we want to use your information in a way which is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unexpected or different to the original purpose where there is no legal basis. If we rely on your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consent to process your personal information, you have the right to withdraw that consent at any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time. If you wish to withdraw your consent, please contact the service that asked for your consent in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the first instance.</w:t>
      </w:r>
    </w:p>
    <w:p w14:paraId="77C4666D" w14:textId="4A62C48A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We will need the parental consent of children under the age of 13 if we offer services directly to</w:t>
      </w:r>
      <w:r w:rsidR="00A610B1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children over the internet. We will make reasonable efforts to verify age and parental responsibility.</w:t>
      </w:r>
    </w:p>
    <w:p w14:paraId="4A1ACC75" w14:textId="77777777" w:rsidR="00357A0E" w:rsidRPr="0060560D" w:rsidRDefault="00357A0E" w:rsidP="0060560D">
      <w:pPr>
        <w:spacing w:after="0"/>
        <w:rPr>
          <w:sz w:val="28"/>
          <w:szCs w:val="28"/>
        </w:rPr>
      </w:pPr>
    </w:p>
    <w:p w14:paraId="449A5441" w14:textId="77777777" w:rsidR="00AC1672" w:rsidRPr="00357A0E" w:rsidRDefault="00AC1672" w:rsidP="0060560D">
      <w:pPr>
        <w:spacing w:after="0"/>
        <w:rPr>
          <w:b/>
          <w:bCs/>
          <w:sz w:val="28"/>
          <w:szCs w:val="28"/>
        </w:rPr>
      </w:pPr>
      <w:r w:rsidRPr="00357A0E">
        <w:rPr>
          <w:b/>
          <w:bCs/>
          <w:sz w:val="28"/>
          <w:szCs w:val="28"/>
        </w:rPr>
        <w:lastRenderedPageBreak/>
        <w:t>When we may use your details to contact you</w:t>
      </w:r>
    </w:p>
    <w:p w14:paraId="21E2F853" w14:textId="77777777" w:rsidR="00357A0E" w:rsidRDefault="00357A0E" w:rsidP="0060560D">
      <w:pPr>
        <w:spacing w:after="0"/>
        <w:rPr>
          <w:sz w:val="28"/>
          <w:szCs w:val="28"/>
        </w:rPr>
      </w:pPr>
    </w:p>
    <w:p w14:paraId="6F9F0C04" w14:textId="180ABF67" w:rsidR="00AC1672" w:rsidRDefault="00357A0E" w:rsidP="0060560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Ashleworth </w:t>
      </w:r>
      <w:r w:rsidR="00AC1672" w:rsidRPr="0060560D">
        <w:rPr>
          <w:sz w:val="28"/>
          <w:szCs w:val="28"/>
        </w:rPr>
        <w:t>Parish Council may contact you in a variety of circumstances, for instance:</w:t>
      </w:r>
    </w:p>
    <w:p w14:paraId="6F5DA224" w14:textId="77777777" w:rsidR="00357A0E" w:rsidRPr="0060560D" w:rsidRDefault="00357A0E" w:rsidP="0060560D">
      <w:pPr>
        <w:spacing w:after="0"/>
        <w:rPr>
          <w:sz w:val="28"/>
          <w:szCs w:val="28"/>
        </w:rPr>
      </w:pPr>
    </w:p>
    <w:p w14:paraId="78581689" w14:textId="60344D69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in relation to any service, activity or online content you have requested or signed up for to make</w:t>
      </w:r>
      <w:r w:rsidR="00357A0E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sure that we can deliver the services to you, e.g. to verify your email when you sign up to an</w:t>
      </w:r>
      <w:r w:rsidR="00357A0E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online account, to help you reset your password or to check if you still want to use the service (if</w:t>
      </w:r>
      <w:r w:rsidR="00357A0E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your account has not been active recently)</w:t>
      </w:r>
    </w:p>
    <w:p w14:paraId="66657868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in response to any correspondence we receive from you or any comment or complaint you make</w:t>
      </w:r>
    </w:p>
    <w:p w14:paraId="5DC92AAF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in relation to any personalised services you are receiving</w:t>
      </w:r>
    </w:p>
    <w:p w14:paraId="097773EA" w14:textId="518A967A" w:rsidR="00AC167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• to invite you to participate in surveys about the council services</w:t>
      </w:r>
    </w:p>
    <w:p w14:paraId="4CBB9E49" w14:textId="77777777" w:rsidR="00357A0E" w:rsidRPr="0060560D" w:rsidRDefault="00357A0E" w:rsidP="0060560D">
      <w:pPr>
        <w:spacing w:after="0"/>
        <w:rPr>
          <w:sz w:val="28"/>
          <w:szCs w:val="28"/>
        </w:rPr>
      </w:pPr>
    </w:p>
    <w:p w14:paraId="46A6808B" w14:textId="54B439CC" w:rsidR="00AC1672" w:rsidRDefault="00AC1672" w:rsidP="0060560D">
      <w:pPr>
        <w:spacing w:after="0"/>
        <w:rPr>
          <w:b/>
          <w:bCs/>
          <w:sz w:val="28"/>
          <w:szCs w:val="28"/>
        </w:rPr>
      </w:pPr>
      <w:r w:rsidRPr="00357A0E">
        <w:rPr>
          <w:b/>
          <w:bCs/>
          <w:sz w:val="28"/>
          <w:szCs w:val="28"/>
        </w:rPr>
        <w:t>Retention policy</w:t>
      </w:r>
    </w:p>
    <w:p w14:paraId="68A9940B" w14:textId="77777777" w:rsidR="007D24ED" w:rsidRDefault="007D24ED" w:rsidP="0060560D">
      <w:pPr>
        <w:spacing w:after="0"/>
        <w:rPr>
          <w:b/>
          <w:bCs/>
          <w:sz w:val="28"/>
          <w:szCs w:val="28"/>
        </w:rPr>
      </w:pPr>
    </w:p>
    <w:p w14:paraId="3A15177E" w14:textId="12D3F6A3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Where stored</w:t>
      </w:r>
      <w:r w:rsidRPr="0060560D">
        <w:rPr>
          <w:sz w:val="28"/>
          <w:szCs w:val="28"/>
        </w:rPr>
        <w:t>: Electronic, paper</w:t>
      </w:r>
    </w:p>
    <w:p w14:paraId="56331EEE" w14:textId="1D5CF906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Authority</w:t>
      </w:r>
      <w:r w:rsidRPr="0060560D">
        <w:rPr>
          <w:sz w:val="28"/>
          <w:szCs w:val="28"/>
        </w:rPr>
        <w:t>:</w:t>
      </w:r>
      <w:r w:rsidR="00357A0E">
        <w:rPr>
          <w:sz w:val="28"/>
          <w:szCs w:val="28"/>
        </w:rPr>
        <w:t xml:space="preserve"> Ashleworth </w:t>
      </w:r>
      <w:r w:rsidRPr="0060560D">
        <w:rPr>
          <w:sz w:val="28"/>
          <w:szCs w:val="28"/>
        </w:rPr>
        <w:t xml:space="preserve"> Parish Council</w:t>
      </w:r>
    </w:p>
    <w:p w14:paraId="0236685B" w14:textId="5CD2B5DE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Information Asset Owner</w:t>
      </w:r>
      <w:r w:rsidRPr="0060560D">
        <w:rPr>
          <w:sz w:val="28"/>
          <w:szCs w:val="28"/>
        </w:rPr>
        <w:t xml:space="preserve">: </w:t>
      </w:r>
      <w:r w:rsidR="00357A0E">
        <w:rPr>
          <w:sz w:val="28"/>
          <w:szCs w:val="28"/>
        </w:rPr>
        <w:t xml:space="preserve">Ashleworth </w:t>
      </w:r>
      <w:r w:rsidRPr="0060560D">
        <w:rPr>
          <w:sz w:val="28"/>
          <w:szCs w:val="28"/>
        </w:rPr>
        <w:t>Parish Council</w:t>
      </w:r>
    </w:p>
    <w:p w14:paraId="7C4E210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Location Held: Electronically or Secure File</w:t>
      </w:r>
    </w:p>
    <w:p w14:paraId="5C551B2D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Permanent Preservation</w:t>
      </w:r>
      <w:r w:rsidRPr="0060560D">
        <w:rPr>
          <w:sz w:val="28"/>
          <w:szCs w:val="28"/>
        </w:rPr>
        <w:t>: No</w:t>
      </w:r>
    </w:p>
    <w:p w14:paraId="480068D6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Sensitive Personal Data</w:t>
      </w:r>
      <w:r w:rsidRPr="0060560D">
        <w:rPr>
          <w:sz w:val="28"/>
          <w:szCs w:val="28"/>
        </w:rPr>
        <w:t>: No</w:t>
      </w:r>
    </w:p>
    <w:p w14:paraId="52C2AB43" w14:textId="77777777" w:rsidR="00AC1672" w:rsidRPr="0060560D" w:rsidRDefault="00AC1672" w:rsidP="0060560D">
      <w:pPr>
        <w:spacing w:after="0"/>
        <w:rPr>
          <w:b/>
          <w:bCs/>
          <w:sz w:val="28"/>
          <w:szCs w:val="28"/>
        </w:rPr>
      </w:pPr>
      <w:r w:rsidRPr="0060560D">
        <w:rPr>
          <w:b/>
          <w:bCs/>
          <w:sz w:val="28"/>
          <w:szCs w:val="28"/>
        </w:rPr>
        <w:t>Rights of Data Subjects</w:t>
      </w:r>
    </w:p>
    <w:p w14:paraId="23EBA400" w14:textId="51A19658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The right to be informed</w:t>
      </w:r>
      <w:r w:rsidRPr="0060560D">
        <w:rPr>
          <w:sz w:val="28"/>
          <w:szCs w:val="28"/>
        </w:rPr>
        <w:t xml:space="preserve"> Data subjects should be clear about what, why and in what way, Personal</w:t>
      </w:r>
      <w:r w:rsidR="00357A0E">
        <w:rPr>
          <w:sz w:val="28"/>
          <w:szCs w:val="28"/>
        </w:rPr>
        <w:t xml:space="preserve"> </w:t>
      </w:r>
      <w:r w:rsidRPr="0060560D">
        <w:rPr>
          <w:sz w:val="28"/>
          <w:szCs w:val="28"/>
        </w:rPr>
        <w:t>Identifiable Information (PII) will be processed.</w:t>
      </w:r>
    </w:p>
    <w:p w14:paraId="21FF5F0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The right of access</w:t>
      </w:r>
      <w:r w:rsidRPr="0060560D">
        <w:rPr>
          <w:sz w:val="28"/>
          <w:szCs w:val="28"/>
        </w:rPr>
        <w:t xml:space="preserve"> Data subjects have the right to learn what PII is held on them by whom</w:t>
      </w:r>
    </w:p>
    <w:p w14:paraId="5CEC7C62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and why</w:t>
      </w:r>
    </w:p>
    <w:p w14:paraId="776C9F54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The right of rectification</w:t>
      </w:r>
      <w:r w:rsidRPr="0060560D">
        <w:rPr>
          <w:sz w:val="28"/>
          <w:szCs w:val="28"/>
        </w:rPr>
        <w:t xml:space="preserve"> Data subjects can request corrections to their PII</w:t>
      </w:r>
    </w:p>
    <w:p w14:paraId="1D2950A7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The right to erase</w:t>
      </w:r>
      <w:r w:rsidRPr="0060560D">
        <w:rPr>
          <w:sz w:val="28"/>
          <w:szCs w:val="28"/>
        </w:rPr>
        <w:t xml:space="preserve"> Data subjects can request to be forgotten</w:t>
      </w:r>
    </w:p>
    <w:p w14:paraId="2B8E8951" w14:textId="0877CDDB" w:rsidR="00AC1672" w:rsidRPr="0060560D" w:rsidRDefault="00AC1672" w:rsidP="0060560D">
      <w:pPr>
        <w:spacing w:after="0"/>
        <w:rPr>
          <w:b/>
          <w:bCs/>
          <w:sz w:val="28"/>
          <w:szCs w:val="28"/>
        </w:rPr>
      </w:pPr>
      <w:r w:rsidRPr="0060560D">
        <w:rPr>
          <w:b/>
          <w:bCs/>
          <w:sz w:val="28"/>
          <w:szCs w:val="28"/>
        </w:rPr>
        <w:t>The right to restrict processing</w:t>
      </w:r>
    </w:p>
    <w:p w14:paraId="1636A771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Data subjects can ask organisation to stop processing their PII</w:t>
      </w:r>
    </w:p>
    <w:p w14:paraId="42833368" w14:textId="3E046D48" w:rsidR="00AC1672" w:rsidRPr="0060560D" w:rsidRDefault="00AC1672" w:rsidP="0060560D">
      <w:pPr>
        <w:spacing w:after="0"/>
        <w:rPr>
          <w:b/>
          <w:bCs/>
          <w:sz w:val="28"/>
          <w:szCs w:val="28"/>
        </w:rPr>
      </w:pPr>
      <w:r w:rsidRPr="0060560D">
        <w:rPr>
          <w:b/>
          <w:bCs/>
          <w:sz w:val="28"/>
          <w:szCs w:val="28"/>
        </w:rPr>
        <w:t>The right to data portability</w:t>
      </w:r>
    </w:p>
    <w:p w14:paraId="50C5161D" w14:textId="3BC8CD03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Data subjects can ask for their PII in machine readable format or to have it sent to another organisation</w:t>
      </w:r>
    </w:p>
    <w:p w14:paraId="33EE2D74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The right to object</w:t>
      </w:r>
      <w:r w:rsidRPr="0060560D">
        <w:rPr>
          <w:sz w:val="28"/>
          <w:szCs w:val="28"/>
        </w:rPr>
        <w:t xml:space="preserve"> Data subjects can object to organisation processing their PII</w:t>
      </w:r>
    </w:p>
    <w:p w14:paraId="4E1EF591" w14:textId="620FEDBF" w:rsidR="00AC1672" w:rsidRDefault="00AC1672" w:rsidP="0060560D">
      <w:pPr>
        <w:spacing w:after="0"/>
        <w:rPr>
          <w:sz w:val="28"/>
          <w:szCs w:val="28"/>
        </w:rPr>
      </w:pPr>
      <w:r w:rsidRPr="00357A0E">
        <w:rPr>
          <w:b/>
          <w:bCs/>
          <w:sz w:val="28"/>
          <w:szCs w:val="28"/>
        </w:rPr>
        <w:t>Automated decision</w:t>
      </w:r>
      <w:r w:rsidR="00357A0E" w:rsidRPr="00357A0E">
        <w:rPr>
          <w:b/>
          <w:bCs/>
          <w:sz w:val="28"/>
          <w:szCs w:val="28"/>
        </w:rPr>
        <w:t xml:space="preserve"> </w:t>
      </w:r>
      <w:r w:rsidRPr="00357A0E">
        <w:rPr>
          <w:b/>
          <w:bCs/>
          <w:sz w:val="28"/>
          <w:szCs w:val="28"/>
        </w:rPr>
        <w:t>making and profiling</w:t>
      </w:r>
      <w:r w:rsidR="00357A0E">
        <w:rPr>
          <w:b/>
          <w:bCs/>
          <w:sz w:val="28"/>
          <w:szCs w:val="28"/>
        </w:rPr>
        <w:t xml:space="preserve"> </w:t>
      </w:r>
      <w:r w:rsidRPr="0060560D">
        <w:rPr>
          <w:sz w:val="28"/>
          <w:szCs w:val="28"/>
        </w:rPr>
        <w:t>Protection against targeted marketing and decision makin</w:t>
      </w:r>
      <w:r w:rsidR="00143585">
        <w:rPr>
          <w:sz w:val="28"/>
          <w:szCs w:val="28"/>
        </w:rPr>
        <w:t>g</w:t>
      </w:r>
    </w:p>
    <w:p w14:paraId="1820A556" w14:textId="77777777" w:rsidR="00143585" w:rsidRPr="00357A0E" w:rsidRDefault="00143585" w:rsidP="0060560D">
      <w:pPr>
        <w:spacing w:after="0"/>
        <w:rPr>
          <w:b/>
          <w:bCs/>
          <w:sz w:val="28"/>
          <w:szCs w:val="28"/>
        </w:rPr>
      </w:pPr>
    </w:p>
    <w:p w14:paraId="14BF9DAF" w14:textId="77777777" w:rsidR="00AC1672" w:rsidRPr="0060560D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If you wish to require more information regarding rights, you can do this by consulting the</w:t>
      </w:r>
    </w:p>
    <w:p w14:paraId="24002BE8" w14:textId="0D36850E" w:rsidR="00142812" w:rsidRDefault="00AC1672" w:rsidP="0060560D">
      <w:pPr>
        <w:spacing w:after="0"/>
        <w:rPr>
          <w:sz w:val="28"/>
          <w:szCs w:val="28"/>
        </w:rPr>
      </w:pPr>
      <w:r w:rsidRPr="0060560D">
        <w:rPr>
          <w:sz w:val="28"/>
          <w:szCs w:val="28"/>
        </w:rPr>
        <w:t>Information Commissioners Office (ICO) website.</w:t>
      </w:r>
    </w:p>
    <w:p w14:paraId="7F9B2C05" w14:textId="7EF4B605" w:rsidR="00E55911" w:rsidRDefault="00E55911" w:rsidP="0060560D">
      <w:pPr>
        <w:spacing w:after="0"/>
        <w:rPr>
          <w:sz w:val="28"/>
          <w:szCs w:val="28"/>
        </w:rPr>
      </w:pPr>
    </w:p>
    <w:p w14:paraId="0CF7E7EA" w14:textId="70886C91" w:rsidR="00E55911" w:rsidRPr="0060560D" w:rsidRDefault="00E55911" w:rsidP="0060560D">
      <w:pPr>
        <w:spacing w:after="0"/>
        <w:rPr>
          <w:sz w:val="28"/>
          <w:szCs w:val="28"/>
        </w:rPr>
      </w:pPr>
      <w:r w:rsidRPr="00E55911">
        <w:rPr>
          <w:sz w:val="28"/>
          <w:szCs w:val="28"/>
        </w:rPr>
        <w:t xml:space="preserve">Ashleworth Parish Council reviewed </w:t>
      </w:r>
      <w:r>
        <w:rPr>
          <w:sz w:val="28"/>
          <w:szCs w:val="28"/>
        </w:rPr>
        <w:t xml:space="preserve">Privacy Policy </w:t>
      </w:r>
      <w:r w:rsidRPr="00E55911">
        <w:rPr>
          <w:sz w:val="28"/>
          <w:szCs w:val="28"/>
        </w:rPr>
        <w:t xml:space="preserve"> February 2022</w:t>
      </w:r>
    </w:p>
    <w:sectPr w:rsidR="00E55911" w:rsidRPr="0060560D" w:rsidSect="00AC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72"/>
    <w:rsid w:val="00142812"/>
    <w:rsid w:val="00143585"/>
    <w:rsid w:val="00357A0E"/>
    <w:rsid w:val="0060560D"/>
    <w:rsid w:val="006301AD"/>
    <w:rsid w:val="007D24ED"/>
    <w:rsid w:val="00A610B1"/>
    <w:rsid w:val="00AC1672"/>
    <w:rsid w:val="00E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1D4B"/>
  <w15:chartTrackingRefBased/>
  <w15:docId w15:val="{3C6D6E2F-462F-4615-9A01-EFBA3E0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Hill</dc:creator>
  <cp:keywords/>
  <dc:description/>
  <cp:lastModifiedBy>Nicky Hill</cp:lastModifiedBy>
  <cp:revision>3</cp:revision>
  <dcterms:created xsi:type="dcterms:W3CDTF">2022-02-01T06:53:00Z</dcterms:created>
  <dcterms:modified xsi:type="dcterms:W3CDTF">2022-02-01T08:46:00Z</dcterms:modified>
</cp:coreProperties>
</file>